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6A11" w14:textId="77777777" w:rsidR="00CD288F" w:rsidRPr="00CD288F" w:rsidRDefault="00CD288F" w:rsidP="00CD288F">
      <w:pPr>
        <w:pStyle w:val="NormalWeb"/>
        <w:rPr>
          <w:rFonts w:ascii="Nunito Sans" w:hAnsi="Nunito Sans"/>
          <w:b/>
          <w:color w:val="000000"/>
          <w:sz w:val="36"/>
          <w:szCs w:val="27"/>
        </w:rPr>
      </w:pPr>
      <w:bookmarkStart w:id="0" w:name="_GoBack"/>
      <w:bookmarkEnd w:id="0"/>
      <w:r w:rsidRPr="00CD288F">
        <w:rPr>
          <w:rFonts w:ascii="Nunito Sans" w:hAnsi="Nunito Sans"/>
          <w:b/>
          <w:color w:val="000000"/>
          <w:sz w:val="36"/>
          <w:szCs w:val="27"/>
        </w:rPr>
        <w:t>COVID-19 RESPONSE</w:t>
      </w:r>
    </w:p>
    <w:p w14:paraId="485EEF35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Due to the current situation with COVID-19 we have in place the following:</w:t>
      </w:r>
    </w:p>
    <w:p w14:paraId="7D0BA6B5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1. NO ENTRY IF UNWELL: Please do not attend if you or your child is unwell or exhibits a cough, runny nose or temperature. We reserve the right to refuse entry to anyone displaying symptoms.</w:t>
      </w:r>
    </w:p>
    <w:p w14:paraId="43076185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2. If your child becomes unwell during the session you will be contacted to collect your child.</w:t>
      </w:r>
    </w:p>
    <w:p w14:paraId="0D34F739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3. Your child will be isolated from others until picked up.</w:t>
      </w:r>
    </w:p>
    <w:p w14:paraId="43FCF942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4. Parents / Guardians are to sign in your child at the registration desk only. Children will then be taken to join the activities.</w:t>
      </w:r>
    </w:p>
    <w:p w14:paraId="5AF3319E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5. All care will be taken to ensure social distancing in line with Public Health Directions issued by the Chief Health officer.</w:t>
      </w:r>
    </w:p>
    <w:p w14:paraId="3EC34FAB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6. Hand sanitisation will be available at the registration table and also throughout the day. All people entering the session must use hand sanitiser upon entry and after each activity.</w:t>
      </w:r>
    </w:p>
    <w:p w14:paraId="65D421B8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7. Hand washing will be encouraged throughout the day.</w:t>
      </w:r>
    </w:p>
    <w:p w14:paraId="161E7E71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8. Equipment used by the activity will be sanitised before and after.</w:t>
      </w:r>
    </w:p>
    <w:p w14:paraId="2AE56C6D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9. AM &amp; PM disinfecting / washing of ablution blocks will take place.</w:t>
      </w:r>
    </w:p>
    <w:p w14:paraId="3E7D4DFE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10. Food prep surfaces will be wiped down and disinfected before and after use.</w:t>
      </w:r>
    </w:p>
    <w:p w14:paraId="6825CC2F" w14:textId="77777777" w:rsidR="00CD288F" w:rsidRPr="00CD288F" w:rsidRDefault="00CD288F" w:rsidP="00CD288F">
      <w:pPr>
        <w:pStyle w:val="NormalWeb"/>
        <w:rPr>
          <w:rFonts w:ascii="Nunito Sans" w:hAnsi="Nunito Sans"/>
          <w:color w:val="000000"/>
          <w:szCs w:val="27"/>
        </w:rPr>
      </w:pPr>
      <w:r w:rsidRPr="00CD288F">
        <w:rPr>
          <w:rFonts w:ascii="Nunito Sans" w:hAnsi="Nunito Sans"/>
          <w:color w:val="000000"/>
          <w:szCs w:val="27"/>
        </w:rPr>
        <w:t>11. No sharing of plated food or utensils or other personal equipment.</w:t>
      </w:r>
    </w:p>
    <w:p w14:paraId="1A031117" w14:textId="77777777" w:rsidR="00537A0C" w:rsidRPr="00CD288F" w:rsidRDefault="00537A0C">
      <w:pPr>
        <w:rPr>
          <w:sz w:val="20"/>
        </w:rPr>
      </w:pPr>
    </w:p>
    <w:sectPr w:rsidR="00537A0C" w:rsidRPr="00CD28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FD93" w14:textId="77777777" w:rsidR="00DF0A2D" w:rsidRDefault="00DF0A2D" w:rsidP="00537A0C">
      <w:pPr>
        <w:spacing w:after="0" w:line="240" w:lineRule="auto"/>
      </w:pPr>
      <w:r>
        <w:separator/>
      </w:r>
    </w:p>
  </w:endnote>
  <w:endnote w:type="continuationSeparator" w:id="0">
    <w:p w14:paraId="32151BDA" w14:textId="77777777" w:rsidR="00DF0A2D" w:rsidRDefault="00DF0A2D" w:rsidP="0053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83F8" w14:textId="2B491A53" w:rsidR="00350B6B" w:rsidRDefault="00350B6B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712D5BD" wp14:editId="75DC3172">
          <wp:simplePos x="0" y="0"/>
          <wp:positionH relativeFrom="column">
            <wp:posOffset>-2400300</wp:posOffset>
          </wp:positionH>
          <wp:positionV relativeFrom="paragraph">
            <wp:posOffset>-119380</wp:posOffset>
          </wp:positionV>
          <wp:extent cx="11263630" cy="9429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tional Gumtree Graphics Horizontal Blue Section 4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53" b="25147"/>
                  <a:stretch/>
                </pic:blipFill>
                <pic:spPr bwMode="auto">
                  <a:xfrm>
                    <a:off x="0" y="0"/>
                    <a:ext cx="1126363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A4638C2" w14:textId="299DF191" w:rsidR="00350B6B" w:rsidRDefault="00350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DE91" w14:textId="77777777" w:rsidR="00DF0A2D" w:rsidRDefault="00DF0A2D" w:rsidP="00537A0C">
      <w:pPr>
        <w:spacing w:after="0" w:line="240" w:lineRule="auto"/>
      </w:pPr>
      <w:r>
        <w:separator/>
      </w:r>
    </w:p>
  </w:footnote>
  <w:footnote w:type="continuationSeparator" w:id="0">
    <w:p w14:paraId="03846922" w14:textId="77777777" w:rsidR="00DF0A2D" w:rsidRDefault="00DF0A2D" w:rsidP="0053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A9D1" w14:textId="57BC1620" w:rsidR="00537A0C" w:rsidRDefault="002545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0782093" wp14:editId="4D93B349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529830" cy="2352675"/>
          <wp:effectExtent l="0" t="0" r="0" b="9525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235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F20"/>
    <w:multiLevelType w:val="hybridMultilevel"/>
    <w:tmpl w:val="9AF087E6"/>
    <w:lvl w:ilvl="0" w:tplc="0C09000F">
      <w:start w:val="1"/>
      <w:numFmt w:val="decimal"/>
      <w:lvlText w:val="%1."/>
      <w:lvlJc w:val="left"/>
      <w:pPr>
        <w:ind w:left="1092" w:hanging="360"/>
      </w:p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244232A3"/>
    <w:multiLevelType w:val="hybridMultilevel"/>
    <w:tmpl w:val="AEC8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4C2E"/>
    <w:multiLevelType w:val="hybridMultilevel"/>
    <w:tmpl w:val="8A2C4ED6"/>
    <w:lvl w:ilvl="0" w:tplc="F8208030">
      <w:numFmt w:val="bullet"/>
      <w:lvlText w:val=""/>
      <w:lvlJc w:val="left"/>
      <w:pPr>
        <w:ind w:left="656" w:hanging="284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573C1F30">
      <w:numFmt w:val="bullet"/>
      <w:lvlText w:val=""/>
      <w:lvlJc w:val="left"/>
      <w:pPr>
        <w:ind w:left="1093" w:hanging="35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2" w:tplc="E432F2A8">
      <w:numFmt w:val="bullet"/>
      <w:lvlText w:val="•"/>
      <w:lvlJc w:val="left"/>
      <w:pPr>
        <w:ind w:left="2138" w:hanging="356"/>
      </w:pPr>
      <w:rPr>
        <w:rFonts w:hint="default"/>
        <w:lang w:val="en-AU" w:eastAsia="en-AU" w:bidi="en-AU"/>
      </w:rPr>
    </w:lvl>
    <w:lvl w:ilvl="3" w:tplc="C9B820E0">
      <w:numFmt w:val="bullet"/>
      <w:lvlText w:val="•"/>
      <w:lvlJc w:val="left"/>
      <w:pPr>
        <w:ind w:left="3176" w:hanging="356"/>
      </w:pPr>
      <w:rPr>
        <w:rFonts w:hint="default"/>
        <w:lang w:val="en-AU" w:eastAsia="en-AU" w:bidi="en-AU"/>
      </w:rPr>
    </w:lvl>
    <w:lvl w:ilvl="4" w:tplc="7E82CFE2">
      <w:numFmt w:val="bullet"/>
      <w:lvlText w:val="•"/>
      <w:lvlJc w:val="left"/>
      <w:pPr>
        <w:ind w:left="4215" w:hanging="356"/>
      </w:pPr>
      <w:rPr>
        <w:rFonts w:hint="default"/>
        <w:lang w:val="en-AU" w:eastAsia="en-AU" w:bidi="en-AU"/>
      </w:rPr>
    </w:lvl>
    <w:lvl w:ilvl="5" w:tplc="BB2877D2">
      <w:numFmt w:val="bullet"/>
      <w:lvlText w:val="•"/>
      <w:lvlJc w:val="left"/>
      <w:pPr>
        <w:ind w:left="5253" w:hanging="356"/>
      </w:pPr>
      <w:rPr>
        <w:rFonts w:hint="default"/>
        <w:lang w:val="en-AU" w:eastAsia="en-AU" w:bidi="en-AU"/>
      </w:rPr>
    </w:lvl>
    <w:lvl w:ilvl="6" w:tplc="529A5AAA">
      <w:numFmt w:val="bullet"/>
      <w:lvlText w:val="•"/>
      <w:lvlJc w:val="left"/>
      <w:pPr>
        <w:ind w:left="6292" w:hanging="356"/>
      </w:pPr>
      <w:rPr>
        <w:rFonts w:hint="default"/>
        <w:lang w:val="en-AU" w:eastAsia="en-AU" w:bidi="en-AU"/>
      </w:rPr>
    </w:lvl>
    <w:lvl w:ilvl="7" w:tplc="954868F0">
      <w:numFmt w:val="bullet"/>
      <w:lvlText w:val="•"/>
      <w:lvlJc w:val="left"/>
      <w:pPr>
        <w:ind w:left="7330" w:hanging="356"/>
      </w:pPr>
      <w:rPr>
        <w:rFonts w:hint="default"/>
        <w:lang w:val="en-AU" w:eastAsia="en-AU" w:bidi="en-AU"/>
      </w:rPr>
    </w:lvl>
    <w:lvl w:ilvl="8" w:tplc="385A389C">
      <w:numFmt w:val="bullet"/>
      <w:lvlText w:val="•"/>
      <w:lvlJc w:val="left"/>
      <w:pPr>
        <w:ind w:left="8369" w:hanging="356"/>
      </w:pPr>
      <w:rPr>
        <w:rFonts w:hint="default"/>
        <w:lang w:val="en-AU" w:eastAsia="en-AU" w:bidi="en-AU"/>
      </w:rPr>
    </w:lvl>
  </w:abstractNum>
  <w:abstractNum w:abstractNumId="3" w15:restartNumberingAfterBreak="0">
    <w:nsid w:val="5AC5118A"/>
    <w:multiLevelType w:val="hybridMultilevel"/>
    <w:tmpl w:val="FBF80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012CB"/>
    <w:multiLevelType w:val="hybridMultilevel"/>
    <w:tmpl w:val="6FAECF0A"/>
    <w:lvl w:ilvl="0" w:tplc="374011EC">
      <w:numFmt w:val="bullet"/>
      <w:lvlText w:val="*"/>
      <w:lvlJc w:val="left"/>
      <w:pPr>
        <w:ind w:left="372" w:hanging="121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1" w:tplc="DA24213C">
      <w:numFmt w:val="bullet"/>
      <w:lvlText w:val=""/>
      <w:lvlJc w:val="left"/>
      <w:pPr>
        <w:ind w:left="1086" w:hanging="35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2" w:tplc="5EC8A8F0">
      <w:numFmt w:val="bullet"/>
      <w:lvlText w:val="•"/>
      <w:lvlJc w:val="left"/>
      <w:pPr>
        <w:ind w:left="2120" w:hanging="356"/>
      </w:pPr>
      <w:rPr>
        <w:rFonts w:hint="default"/>
        <w:lang w:val="en-AU" w:eastAsia="en-AU" w:bidi="en-AU"/>
      </w:rPr>
    </w:lvl>
    <w:lvl w:ilvl="3" w:tplc="7E10AEB8">
      <w:numFmt w:val="bullet"/>
      <w:lvlText w:val="•"/>
      <w:lvlJc w:val="left"/>
      <w:pPr>
        <w:ind w:left="3161" w:hanging="356"/>
      </w:pPr>
      <w:rPr>
        <w:rFonts w:hint="default"/>
        <w:lang w:val="en-AU" w:eastAsia="en-AU" w:bidi="en-AU"/>
      </w:rPr>
    </w:lvl>
    <w:lvl w:ilvl="4" w:tplc="4ACAABDC">
      <w:numFmt w:val="bullet"/>
      <w:lvlText w:val="•"/>
      <w:lvlJc w:val="left"/>
      <w:pPr>
        <w:ind w:left="4202" w:hanging="356"/>
      </w:pPr>
      <w:rPr>
        <w:rFonts w:hint="default"/>
        <w:lang w:val="en-AU" w:eastAsia="en-AU" w:bidi="en-AU"/>
      </w:rPr>
    </w:lvl>
    <w:lvl w:ilvl="5" w:tplc="B770D2B2">
      <w:numFmt w:val="bullet"/>
      <w:lvlText w:val="•"/>
      <w:lvlJc w:val="left"/>
      <w:pPr>
        <w:ind w:left="5242" w:hanging="356"/>
      </w:pPr>
      <w:rPr>
        <w:rFonts w:hint="default"/>
        <w:lang w:val="en-AU" w:eastAsia="en-AU" w:bidi="en-AU"/>
      </w:rPr>
    </w:lvl>
    <w:lvl w:ilvl="6" w:tplc="7FAA0FF2">
      <w:numFmt w:val="bullet"/>
      <w:lvlText w:val="•"/>
      <w:lvlJc w:val="left"/>
      <w:pPr>
        <w:ind w:left="6283" w:hanging="356"/>
      </w:pPr>
      <w:rPr>
        <w:rFonts w:hint="default"/>
        <w:lang w:val="en-AU" w:eastAsia="en-AU" w:bidi="en-AU"/>
      </w:rPr>
    </w:lvl>
    <w:lvl w:ilvl="7" w:tplc="22E62B96">
      <w:numFmt w:val="bullet"/>
      <w:lvlText w:val="•"/>
      <w:lvlJc w:val="left"/>
      <w:pPr>
        <w:ind w:left="7324" w:hanging="356"/>
      </w:pPr>
      <w:rPr>
        <w:rFonts w:hint="default"/>
        <w:lang w:val="en-AU" w:eastAsia="en-AU" w:bidi="en-AU"/>
      </w:rPr>
    </w:lvl>
    <w:lvl w:ilvl="8" w:tplc="6B96B662">
      <w:numFmt w:val="bullet"/>
      <w:lvlText w:val="•"/>
      <w:lvlJc w:val="left"/>
      <w:pPr>
        <w:ind w:left="8364" w:hanging="356"/>
      </w:pPr>
      <w:rPr>
        <w:rFonts w:hint="default"/>
        <w:lang w:val="en-AU" w:eastAsia="en-AU" w:bidi="en-A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0C"/>
    <w:rsid w:val="00254575"/>
    <w:rsid w:val="00350B6B"/>
    <w:rsid w:val="0046041C"/>
    <w:rsid w:val="00537A0C"/>
    <w:rsid w:val="005D6A9B"/>
    <w:rsid w:val="00640B38"/>
    <w:rsid w:val="007C3A70"/>
    <w:rsid w:val="007F7C50"/>
    <w:rsid w:val="009233F0"/>
    <w:rsid w:val="009669B5"/>
    <w:rsid w:val="00A57612"/>
    <w:rsid w:val="00B12590"/>
    <w:rsid w:val="00BD06A7"/>
    <w:rsid w:val="00CD288F"/>
    <w:rsid w:val="00DF0A2D"/>
    <w:rsid w:val="00E024AD"/>
    <w:rsid w:val="00E3253D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4DFA24"/>
  <w15:chartTrackingRefBased/>
  <w15:docId w15:val="{DCCF0380-1ADB-43E0-B3DC-44C06C6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12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537A0C"/>
    <w:pPr>
      <w:widowControl w:val="0"/>
      <w:autoSpaceDE w:val="0"/>
      <w:autoSpaceDN w:val="0"/>
      <w:spacing w:before="154" w:after="0" w:line="240" w:lineRule="auto"/>
      <w:ind w:left="372"/>
      <w:jc w:val="both"/>
      <w:outlineLvl w:val="0"/>
    </w:pPr>
    <w:rPr>
      <w:rFonts w:ascii="Arial" w:eastAsia="Arial" w:hAnsi="Arial" w:cs="Arial"/>
      <w:b/>
      <w:bCs/>
      <w:lang w:eastAsia="en-AU" w:bidi="en-AU"/>
    </w:rPr>
  </w:style>
  <w:style w:type="paragraph" w:styleId="Heading2">
    <w:name w:val="heading 2"/>
    <w:basedOn w:val="Normal"/>
    <w:link w:val="Heading2Char"/>
    <w:uiPriority w:val="1"/>
    <w:qFormat/>
    <w:rsid w:val="00537A0C"/>
    <w:pPr>
      <w:widowControl w:val="0"/>
      <w:autoSpaceDE w:val="0"/>
      <w:autoSpaceDN w:val="0"/>
      <w:spacing w:after="0" w:line="240" w:lineRule="auto"/>
      <w:outlineLvl w:val="1"/>
    </w:pPr>
    <w:rPr>
      <w:rFonts w:eastAsia="Arial" w:cs="Arial"/>
      <w:b/>
      <w:bCs/>
      <w:color w:val="A50021"/>
      <w:sz w:val="48"/>
      <w:szCs w:val="20"/>
      <w:lang w:eastAsia="en-AU" w:bidi="en-AU"/>
    </w:rPr>
  </w:style>
  <w:style w:type="paragraph" w:styleId="Heading3">
    <w:name w:val="heading 3"/>
    <w:basedOn w:val="Normal"/>
    <w:link w:val="Heading3Char"/>
    <w:uiPriority w:val="1"/>
    <w:qFormat/>
    <w:rsid w:val="00537A0C"/>
    <w:pPr>
      <w:widowControl w:val="0"/>
      <w:autoSpaceDE w:val="0"/>
      <w:autoSpaceDN w:val="0"/>
      <w:spacing w:after="0" w:line="240" w:lineRule="auto"/>
      <w:ind w:left="372"/>
      <w:outlineLvl w:val="2"/>
    </w:pPr>
    <w:rPr>
      <w:rFonts w:eastAsia="Arial" w:cs="Arial"/>
      <w:b/>
      <w:bCs/>
      <w:color w:val="A50021"/>
      <w:sz w:val="28"/>
      <w:szCs w:val="20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0C"/>
  </w:style>
  <w:style w:type="paragraph" w:styleId="Footer">
    <w:name w:val="footer"/>
    <w:basedOn w:val="Normal"/>
    <w:link w:val="FooterChar"/>
    <w:uiPriority w:val="99"/>
    <w:unhideWhenUsed/>
    <w:rsid w:val="0053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0C"/>
  </w:style>
  <w:style w:type="character" w:customStyle="1" w:styleId="Heading1Char">
    <w:name w:val="Heading 1 Char"/>
    <w:basedOn w:val="DefaultParagraphFont"/>
    <w:link w:val="Heading1"/>
    <w:uiPriority w:val="1"/>
    <w:rsid w:val="00537A0C"/>
    <w:rPr>
      <w:rFonts w:ascii="Arial" w:eastAsia="Arial" w:hAnsi="Arial" w:cs="Arial"/>
      <w:b/>
      <w:bCs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1"/>
    <w:rsid w:val="00537A0C"/>
    <w:rPr>
      <w:rFonts w:eastAsia="Arial" w:cs="Arial"/>
      <w:b/>
      <w:bCs/>
      <w:color w:val="A50021"/>
      <w:sz w:val="48"/>
      <w:szCs w:val="20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1"/>
    <w:rsid w:val="00537A0C"/>
    <w:rPr>
      <w:rFonts w:eastAsia="Arial" w:cs="Arial"/>
      <w:b/>
      <w:bCs/>
      <w:color w:val="A50021"/>
      <w:sz w:val="28"/>
      <w:szCs w:val="20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537A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537A0C"/>
    <w:rPr>
      <w:rFonts w:ascii="Arial" w:eastAsia="Arial" w:hAnsi="Arial" w:cs="Arial"/>
      <w:sz w:val="20"/>
      <w:szCs w:val="20"/>
      <w:lang w:eastAsia="en-AU" w:bidi="en-AU"/>
    </w:rPr>
  </w:style>
  <w:style w:type="paragraph" w:styleId="ListParagraph">
    <w:name w:val="List Paragraph"/>
    <w:basedOn w:val="Normal"/>
    <w:uiPriority w:val="34"/>
    <w:qFormat/>
    <w:rsid w:val="00537A0C"/>
    <w:pPr>
      <w:widowControl w:val="0"/>
      <w:autoSpaceDE w:val="0"/>
      <w:autoSpaceDN w:val="0"/>
      <w:spacing w:before="120" w:after="0" w:line="240" w:lineRule="auto"/>
      <w:ind w:left="1086" w:hanging="356"/>
    </w:pPr>
    <w:rPr>
      <w:rFonts w:ascii="Arial" w:eastAsia="Arial" w:hAnsi="Arial" w:cs="Arial"/>
      <w:lang w:eastAsia="en-AU" w:bidi="en-AU"/>
    </w:rPr>
  </w:style>
  <w:style w:type="table" w:styleId="TableGrid">
    <w:name w:val="Table Grid"/>
    <w:basedOn w:val="TableNormal"/>
    <w:uiPriority w:val="39"/>
    <w:rsid w:val="00537A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Mainheadings">
    <w:name w:val="Style1 Main headings"/>
    <w:basedOn w:val="Title"/>
    <w:link w:val="Style1MainheadingsChar"/>
    <w:uiPriority w:val="1"/>
    <w:qFormat/>
    <w:rsid w:val="00537A0C"/>
    <w:pPr>
      <w:widowControl w:val="0"/>
      <w:autoSpaceDE w:val="0"/>
      <w:autoSpaceDN w:val="0"/>
    </w:pPr>
    <w:rPr>
      <w:b/>
      <w:color w:val="A50021"/>
      <w:sz w:val="72"/>
      <w:lang w:eastAsia="en-AU" w:bidi="en-AU"/>
    </w:rPr>
  </w:style>
  <w:style w:type="character" w:customStyle="1" w:styleId="Style1MainheadingsChar">
    <w:name w:val="Style1 Main headings Char"/>
    <w:basedOn w:val="TitleChar"/>
    <w:link w:val="Style1Mainheadings"/>
    <w:uiPriority w:val="1"/>
    <w:rsid w:val="00537A0C"/>
    <w:rPr>
      <w:rFonts w:asciiTheme="majorHAnsi" w:eastAsiaTheme="majorEastAsia" w:hAnsiTheme="majorHAnsi" w:cstheme="majorBidi"/>
      <w:b/>
      <w:color w:val="A50021"/>
      <w:spacing w:val="-10"/>
      <w:kern w:val="28"/>
      <w:sz w:val="72"/>
      <w:szCs w:val="56"/>
      <w:lang w:eastAsia="en-AU" w:bidi="en-AU"/>
    </w:rPr>
  </w:style>
  <w:style w:type="paragraph" w:styleId="Title">
    <w:name w:val="Title"/>
    <w:basedOn w:val="Normal"/>
    <w:next w:val="Normal"/>
    <w:link w:val="TitleChar"/>
    <w:uiPriority w:val="10"/>
    <w:qFormat/>
    <w:rsid w:val="00537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AP-IntextHeading1">
    <w:name w:val="HAP-Intext Heading 1"/>
    <w:basedOn w:val="Style1Mainheadings"/>
    <w:link w:val="HAP-IntextHeading1Char"/>
    <w:qFormat/>
    <w:rsid w:val="00537A0C"/>
    <w:rPr>
      <w:rFonts w:ascii="Nunito Sans" w:hAnsi="Nunito Sans"/>
      <w:color w:val="2E74B5" w:themeColor="accent1" w:themeShade="BF"/>
      <w:sz w:val="28"/>
      <w:szCs w:val="24"/>
      <w:u w:val="single"/>
    </w:rPr>
  </w:style>
  <w:style w:type="paragraph" w:customStyle="1" w:styleId="HAP-IntextHeading2">
    <w:name w:val="HAP - Intext Heading 2"/>
    <w:basedOn w:val="HAP-IntextHeading1"/>
    <w:link w:val="HAP-IntextHeading2Char"/>
    <w:qFormat/>
    <w:rsid w:val="00537A0C"/>
    <w:rPr>
      <w:sz w:val="22"/>
      <w:u w:val="none"/>
    </w:rPr>
  </w:style>
  <w:style w:type="character" w:customStyle="1" w:styleId="HAP-IntextHeading1Char">
    <w:name w:val="HAP-Intext Heading 1 Char"/>
    <w:basedOn w:val="Style1MainheadingsChar"/>
    <w:link w:val="HAP-IntextHeading1"/>
    <w:rsid w:val="00537A0C"/>
    <w:rPr>
      <w:rFonts w:ascii="Nunito Sans" w:eastAsiaTheme="majorEastAsia" w:hAnsi="Nunito Sans" w:cstheme="majorBidi"/>
      <w:b/>
      <w:color w:val="2E74B5" w:themeColor="accent1" w:themeShade="BF"/>
      <w:spacing w:val="-10"/>
      <w:kern w:val="28"/>
      <w:sz w:val="28"/>
      <w:szCs w:val="24"/>
      <w:u w:val="single"/>
      <w:lang w:eastAsia="en-AU" w:bidi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D6A9B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 w:bidi="ar-SA"/>
    </w:rPr>
  </w:style>
  <w:style w:type="character" w:customStyle="1" w:styleId="HAP-IntextHeading2Char">
    <w:name w:val="HAP - Intext Heading 2 Char"/>
    <w:basedOn w:val="HAP-IntextHeading1Char"/>
    <w:link w:val="HAP-IntextHeading2"/>
    <w:rsid w:val="00537A0C"/>
    <w:rPr>
      <w:rFonts w:ascii="Nunito Sans" w:eastAsiaTheme="majorEastAsia" w:hAnsi="Nunito Sans" w:cstheme="majorBidi"/>
      <w:b/>
      <w:color w:val="2E74B5" w:themeColor="accent1" w:themeShade="BF"/>
      <w:spacing w:val="-10"/>
      <w:kern w:val="28"/>
      <w:sz w:val="28"/>
      <w:szCs w:val="24"/>
      <w:u w:val="single"/>
      <w:lang w:eastAsia="en-AU" w:bidi="en-AU"/>
    </w:rPr>
  </w:style>
  <w:style w:type="paragraph" w:styleId="TOC1">
    <w:name w:val="toc 1"/>
    <w:basedOn w:val="Normal"/>
    <w:next w:val="Normal"/>
    <w:autoRedefine/>
    <w:uiPriority w:val="39"/>
    <w:unhideWhenUsed/>
    <w:rsid w:val="005D6A9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D6A9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D6A9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D6A9B"/>
    <w:pPr>
      <w:spacing w:after="100"/>
      <w:ind w:left="220"/>
    </w:pPr>
    <w:rPr>
      <w:rFonts w:eastAsiaTheme="minorEastAsia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D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C072C62A3B4B87F85C56A50F352C" ma:contentTypeVersion="10" ma:contentTypeDescription="Create a new document." ma:contentTypeScope="" ma:versionID="170e3c323ad733372e9cd1fdeb7fb915">
  <xsd:schema xmlns:xsd="http://www.w3.org/2001/XMLSchema" xmlns:xs="http://www.w3.org/2001/XMLSchema" xmlns:p="http://schemas.microsoft.com/office/2006/metadata/properties" xmlns:ns2="bb075614-42d4-48eb-ae37-e6a332e0209c" targetNamespace="http://schemas.microsoft.com/office/2006/metadata/properties" ma:root="true" ma:fieldsID="cc70b46eab25372149bf0889b76c9be9" ns2:_="">
    <xsd:import namespace="bb075614-42d4-48eb-ae37-e6a332e02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75614-42d4-48eb-ae37-e6a332e0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23DA-57FF-49C7-97FF-DDEE369E6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272BC-B56C-4CDA-A2F2-A956C7800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F8258-61BD-467C-8F05-64676051F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75614-42d4-48eb-ae37-e6a332e0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27B4E-2B22-4EAC-B7DC-FD9BCB35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Gregory</dc:creator>
  <cp:keywords/>
  <dc:description/>
  <cp:lastModifiedBy>Braeden Monnier</cp:lastModifiedBy>
  <cp:revision>2</cp:revision>
  <dcterms:created xsi:type="dcterms:W3CDTF">2020-11-17T02:55:00Z</dcterms:created>
  <dcterms:modified xsi:type="dcterms:W3CDTF">2020-11-17T02:55:00Z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0x0101007431C072C62A3B4B87F85C56A50F352C</vt:lpwstr>
  </property>
</Properties>
</file>